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760D7C">
        <w:rPr>
          <w:bCs w:val="0"/>
          <w:sz w:val="24"/>
          <w:szCs w:val="24"/>
        </w:rPr>
        <w:t>0</w:t>
      </w:r>
      <w:r w:rsidR="003420EA" w:rsidRPr="003420EA">
        <w:rPr>
          <w:bCs w:val="0"/>
          <w:sz w:val="24"/>
          <w:szCs w:val="24"/>
        </w:rPr>
        <w:t>.</w:t>
      </w:r>
      <w:r w:rsidR="00760D7C">
        <w:rPr>
          <w:bCs w:val="0"/>
          <w:sz w:val="24"/>
          <w:szCs w:val="24"/>
        </w:rPr>
        <w:t>1</w:t>
      </w:r>
      <w:r w:rsidR="003420EA" w:rsidRPr="003420EA">
        <w:rPr>
          <w:bCs w:val="0"/>
          <w:sz w:val="24"/>
          <w:szCs w:val="24"/>
        </w:rPr>
        <w:t xml:space="preserve">0.2020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360324" w:rsidRPr="00360324">
        <w:rPr>
          <w:bCs w:val="0"/>
          <w:szCs w:val="20"/>
        </w:rPr>
        <w:t>«О внесении изменений в отдельные законы Новосибирской области, регулирующие правовой статус лиц, замещающих государственные должности Новосибирской области, и лиц, замещающих  муниципальные должности»</w:t>
      </w:r>
      <w:bookmarkStart w:id="0" w:name="_GoBack"/>
      <w:bookmarkEnd w:id="0"/>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lastRenderedPageBreak/>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9BB" w:rsidRDefault="009659BB">
      <w:r>
        <w:separator/>
      </w:r>
    </w:p>
  </w:endnote>
  <w:endnote w:type="continuationSeparator" w:id="0">
    <w:p w:rsidR="009659BB" w:rsidRDefault="00965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9BB" w:rsidRDefault="009659BB">
      <w:r>
        <w:separator/>
      </w:r>
    </w:p>
  </w:footnote>
  <w:footnote w:type="continuationSeparator" w:id="0">
    <w:p w:rsidR="009659BB" w:rsidRDefault="00965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4223B"/>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0324"/>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659BB"/>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968A8"/>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 w:val="00FF6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2E2D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5CEB3-AD82-49CC-B14E-5F5851A94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2</Pages>
  <Words>263</Words>
  <Characters>1505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2020-10-05T06:26:00Z</dcterms:created>
  <dcterms:modified xsi:type="dcterms:W3CDTF">2020-10-05T06:26:00Z</dcterms:modified>
</cp:coreProperties>
</file>